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DAE8" w14:textId="76EC8ACD" w:rsidR="00111F40" w:rsidRDefault="00111F40" w:rsidP="00111F40">
      <w:pPr>
        <w:jc w:val="center"/>
        <w:rPr>
          <w:sz w:val="28"/>
          <w:szCs w:val="28"/>
        </w:rPr>
      </w:pPr>
      <w:r>
        <w:rPr>
          <w:sz w:val="28"/>
          <w:szCs w:val="28"/>
        </w:rPr>
        <w:t>Rummage Committee Report</w:t>
      </w:r>
    </w:p>
    <w:p w14:paraId="6C552ECD" w14:textId="3E8650F6" w:rsidR="00111F40" w:rsidRDefault="00111F40" w:rsidP="00111F40">
      <w:pPr>
        <w:jc w:val="center"/>
        <w:rPr>
          <w:sz w:val="28"/>
          <w:szCs w:val="28"/>
        </w:rPr>
      </w:pPr>
      <w:r>
        <w:rPr>
          <w:sz w:val="28"/>
          <w:szCs w:val="28"/>
        </w:rPr>
        <w:t>May 2025</w:t>
      </w:r>
    </w:p>
    <w:p w14:paraId="4C3DC029" w14:textId="77777777" w:rsidR="00111F40" w:rsidRDefault="00111F40" w:rsidP="00111F40">
      <w:pPr>
        <w:jc w:val="center"/>
        <w:rPr>
          <w:sz w:val="28"/>
          <w:szCs w:val="28"/>
        </w:rPr>
      </w:pPr>
    </w:p>
    <w:p w14:paraId="76C55B0B" w14:textId="6FCDB29D" w:rsidR="00111F40" w:rsidRDefault="00111F40" w:rsidP="00111F40">
      <w:pPr>
        <w:rPr>
          <w:sz w:val="28"/>
          <w:szCs w:val="28"/>
        </w:rPr>
      </w:pPr>
      <w:r>
        <w:rPr>
          <w:sz w:val="28"/>
          <w:szCs w:val="28"/>
        </w:rPr>
        <w:t>The 1</w:t>
      </w:r>
      <w:r w:rsidRPr="00111F40">
        <w:rPr>
          <w:sz w:val="28"/>
          <w:szCs w:val="28"/>
          <w:vertAlign w:val="superscript"/>
        </w:rPr>
        <w:t>st</w:t>
      </w:r>
      <w:r>
        <w:rPr>
          <w:sz w:val="28"/>
          <w:szCs w:val="28"/>
        </w:rPr>
        <w:t xml:space="preserve"> Annual Auction Event was a success. On May 20</w:t>
      </w:r>
      <w:r>
        <w:rPr>
          <w:sz w:val="28"/>
          <w:szCs w:val="28"/>
          <w:vertAlign w:val="superscript"/>
        </w:rPr>
        <w:t xml:space="preserve">, </w:t>
      </w:r>
      <w:proofErr w:type="gramStart"/>
      <w:r>
        <w:rPr>
          <w:sz w:val="28"/>
          <w:szCs w:val="28"/>
        </w:rPr>
        <w:t>2025</w:t>
      </w:r>
      <w:proofErr w:type="gramEnd"/>
      <w:r>
        <w:rPr>
          <w:sz w:val="28"/>
          <w:szCs w:val="28"/>
        </w:rPr>
        <w:t xml:space="preserve"> the rummage committee hosted a silent and live auction at Belmont Country Club. Brian Damewood was the auctioneer. His fee was $2500. AV was provided by Superlative Events for $2176. Blue Rideg Hauling was hired to move </w:t>
      </w:r>
      <w:proofErr w:type="gramStart"/>
      <w:r>
        <w:rPr>
          <w:sz w:val="28"/>
          <w:szCs w:val="28"/>
        </w:rPr>
        <w:t>all of</w:t>
      </w:r>
      <w:proofErr w:type="gramEnd"/>
      <w:r>
        <w:rPr>
          <w:sz w:val="28"/>
          <w:szCs w:val="28"/>
        </w:rPr>
        <w:t xml:space="preserve"> the heavy donations and mannequins. Unfortunately, the models for the fashion show canceled at the last minute. Instead, we had 10 mannequins spread around the room. The clothing came from The Look and the Riverside Gift Shop. There was also a rack of clothes for sale </w:t>
      </w:r>
      <w:proofErr w:type="gramStart"/>
      <w:r>
        <w:rPr>
          <w:sz w:val="28"/>
          <w:szCs w:val="28"/>
        </w:rPr>
        <w:t>to</w:t>
      </w:r>
      <w:proofErr w:type="gramEnd"/>
      <w:r>
        <w:rPr>
          <w:sz w:val="28"/>
          <w:szCs w:val="28"/>
        </w:rPr>
        <w:t xml:space="preserve"> anyone attending the dinner. Several pieces were sold. Upon check in, the attendees received an envelope that contained their paddle number, </w:t>
      </w:r>
      <w:r w:rsidR="00982DB2">
        <w:rPr>
          <w:sz w:val="28"/>
          <w:szCs w:val="28"/>
        </w:rPr>
        <w:t xml:space="preserve">meal choice card, bid sheet, and </w:t>
      </w:r>
      <w:r>
        <w:rPr>
          <w:sz w:val="28"/>
          <w:szCs w:val="28"/>
        </w:rPr>
        <w:t xml:space="preserve">a string of beads that would be used for the game “Heads and Tails”.  Beads were sold for $10 </w:t>
      </w:r>
      <w:r w:rsidR="00982DB2">
        <w:rPr>
          <w:sz w:val="28"/>
          <w:szCs w:val="28"/>
        </w:rPr>
        <w:t xml:space="preserve">apiece for anyone who wanted more chances to win. </w:t>
      </w:r>
    </w:p>
    <w:p w14:paraId="44BC9AAC" w14:textId="6BC8AF74" w:rsidR="00982DB2" w:rsidRDefault="00982DB2" w:rsidP="00982DB2">
      <w:pPr>
        <w:rPr>
          <w:sz w:val="28"/>
          <w:szCs w:val="28"/>
        </w:rPr>
      </w:pPr>
      <w:r>
        <w:rPr>
          <w:sz w:val="28"/>
          <w:szCs w:val="28"/>
        </w:rPr>
        <w:t xml:space="preserve">During cocktail hour guests were able to see displays by other Ladies Board committees. Lights of Love, Nursing Scholarships, and Nurse Appreciation all had representatives on hand. After the event the nurse appreciation ballons </w:t>
      </w:r>
      <w:r w:rsidR="00A417CA">
        <w:rPr>
          <w:sz w:val="28"/>
          <w:szCs w:val="28"/>
        </w:rPr>
        <w:t>were</w:t>
      </w:r>
      <w:r>
        <w:rPr>
          <w:sz w:val="28"/>
          <w:szCs w:val="28"/>
        </w:rPr>
        <w:t xml:space="preserve"> delivered to the Free Clinic at </w:t>
      </w:r>
      <w:r w:rsidR="00A417CA">
        <w:rPr>
          <w:sz w:val="28"/>
          <w:szCs w:val="28"/>
        </w:rPr>
        <w:t xml:space="preserve">the </w:t>
      </w:r>
      <w:r>
        <w:rPr>
          <w:sz w:val="28"/>
          <w:szCs w:val="28"/>
        </w:rPr>
        <w:t>Cornwall</w:t>
      </w:r>
      <w:r w:rsidR="00A417CA">
        <w:rPr>
          <w:sz w:val="28"/>
          <w:szCs w:val="28"/>
        </w:rPr>
        <w:t xml:space="preserve"> Campus</w:t>
      </w:r>
      <w:r>
        <w:rPr>
          <w:sz w:val="28"/>
          <w:szCs w:val="28"/>
        </w:rPr>
        <w:t xml:space="preserve"> to show appreciation to the nurses who work there. </w:t>
      </w:r>
    </w:p>
    <w:p w14:paraId="5B1C3085" w14:textId="4B83DD8F" w:rsidR="00982DB2" w:rsidRDefault="00982DB2" w:rsidP="00982DB2">
      <w:pPr>
        <w:rPr>
          <w:sz w:val="28"/>
          <w:szCs w:val="28"/>
        </w:rPr>
      </w:pPr>
      <w:r>
        <w:rPr>
          <w:sz w:val="28"/>
          <w:szCs w:val="28"/>
        </w:rPr>
        <w:t>The Polly Clemens’ Committee placed Piggy banks on each table. Bid sheets were also on each table for attendees who wanted to charge their donations. A contest was held for the table with the “Wealthiest Piggy”. A $20 voucher was given to every person at the table. The winning table was purchased by Ro Berner. This contest earned the Polly Clemens Committee $836.</w:t>
      </w:r>
    </w:p>
    <w:p w14:paraId="1821C14B" w14:textId="54B947A3" w:rsidR="00982DB2" w:rsidRDefault="00982DB2" w:rsidP="00982DB2">
      <w:pPr>
        <w:rPr>
          <w:sz w:val="28"/>
          <w:szCs w:val="28"/>
        </w:rPr>
      </w:pPr>
      <w:r>
        <w:rPr>
          <w:sz w:val="28"/>
          <w:szCs w:val="28"/>
        </w:rPr>
        <w:t xml:space="preserve">A silent auction was established using the </w:t>
      </w:r>
      <w:proofErr w:type="spellStart"/>
      <w:r>
        <w:rPr>
          <w:sz w:val="28"/>
          <w:szCs w:val="28"/>
        </w:rPr>
        <w:t>BetterWorld</w:t>
      </w:r>
      <w:proofErr w:type="spellEnd"/>
      <w:r>
        <w:rPr>
          <w:sz w:val="28"/>
          <w:szCs w:val="28"/>
        </w:rPr>
        <w:t xml:space="preserve"> website. The auction ran for 7 days. It concluded just prior to the live auction. A few items included were </w:t>
      </w:r>
      <w:proofErr w:type="gramStart"/>
      <w:r>
        <w:rPr>
          <w:sz w:val="28"/>
          <w:szCs w:val="28"/>
        </w:rPr>
        <w:t>4 hour</w:t>
      </w:r>
      <w:proofErr w:type="gramEnd"/>
      <w:r>
        <w:rPr>
          <w:sz w:val="28"/>
          <w:szCs w:val="28"/>
        </w:rPr>
        <w:t xml:space="preserve"> 12 passenger bus, German cuckoo clock, Tickets for 4 to Great Country Farms, </w:t>
      </w:r>
      <w:r w:rsidR="002A5793">
        <w:rPr>
          <w:sz w:val="28"/>
          <w:szCs w:val="28"/>
        </w:rPr>
        <w:t xml:space="preserve">house cleaning for 3 hours, pool service for a month, Bear Chase gift box, and so much more. Every item was displayed in the ballroom. </w:t>
      </w:r>
      <w:r w:rsidR="002A5793">
        <w:rPr>
          <w:sz w:val="28"/>
          <w:szCs w:val="28"/>
        </w:rPr>
        <w:lastRenderedPageBreak/>
        <w:t xml:space="preserve">A description and a unique QR code </w:t>
      </w:r>
      <w:proofErr w:type="gramStart"/>
      <w:r w:rsidR="002A5793">
        <w:rPr>
          <w:sz w:val="28"/>
          <w:szCs w:val="28"/>
        </w:rPr>
        <w:t>was</w:t>
      </w:r>
      <w:proofErr w:type="gramEnd"/>
      <w:r w:rsidR="002A5793">
        <w:rPr>
          <w:sz w:val="28"/>
          <w:szCs w:val="28"/>
        </w:rPr>
        <w:t xml:space="preserve"> present next to the item. The attendees could use their phone to scan the QR </w:t>
      </w:r>
      <w:proofErr w:type="gramStart"/>
      <w:r w:rsidR="002A5793">
        <w:rPr>
          <w:sz w:val="28"/>
          <w:szCs w:val="28"/>
        </w:rPr>
        <w:t>code</w:t>
      </w:r>
      <w:proofErr w:type="gramEnd"/>
      <w:r w:rsidR="002A5793">
        <w:rPr>
          <w:sz w:val="28"/>
          <w:szCs w:val="28"/>
        </w:rPr>
        <w:t xml:space="preserve"> and it took them straight to the item they wanted to bid on. Brian King, Superlative Events, made several announcements to remind attendees of when the auction would close and to get their bids placed. Anyone could bid on item thought the website. No attendance was needed. The silent auction raised $5829. </w:t>
      </w:r>
    </w:p>
    <w:p w14:paraId="27E0DBBD" w14:textId="24B65BA4" w:rsidR="002A5793" w:rsidRDefault="002A5793" w:rsidP="00982DB2">
      <w:pPr>
        <w:rPr>
          <w:sz w:val="28"/>
          <w:szCs w:val="28"/>
        </w:rPr>
      </w:pPr>
      <w:r>
        <w:rPr>
          <w:sz w:val="28"/>
          <w:szCs w:val="28"/>
        </w:rPr>
        <w:t xml:space="preserve">Heads or Tails </w:t>
      </w:r>
      <w:proofErr w:type="gramStart"/>
      <w:r>
        <w:rPr>
          <w:sz w:val="28"/>
          <w:szCs w:val="28"/>
        </w:rPr>
        <w:t>was</w:t>
      </w:r>
      <w:proofErr w:type="gramEnd"/>
      <w:r>
        <w:rPr>
          <w:sz w:val="28"/>
          <w:szCs w:val="28"/>
        </w:rPr>
        <w:t xml:space="preserve"> next. In this game, the auctioneer asks the attendees to put their hands on their head or their behind. Then the auctioneer flips a silver coin. He announces if it’s heads or tails. Whoever is incorrect must sit down unless they have another strand of beads. This continues to happen until the last person is standing. This year </w:t>
      </w:r>
      <w:r w:rsidR="00F51DF8">
        <w:rPr>
          <w:sz w:val="28"/>
          <w:szCs w:val="28"/>
        </w:rPr>
        <w:t>the winner took home a package from The Branch. It included a gift card for drinks, food, and bowling.</w:t>
      </w:r>
      <w:r w:rsidR="00912C9E">
        <w:rPr>
          <w:sz w:val="28"/>
          <w:szCs w:val="28"/>
        </w:rPr>
        <w:t xml:space="preserve"> </w:t>
      </w:r>
      <w:r w:rsidR="00602DF2">
        <w:rPr>
          <w:sz w:val="28"/>
          <w:szCs w:val="28"/>
        </w:rPr>
        <w:t>The sale of beads was</w:t>
      </w:r>
      <w:r w:rsidR="00A40B8C">
        <w:rPr>
          <w:sz w:val="28"/>
          <w:szCs w:val="28"/>
        </w:rPr>
        <w:t xml:space="preserve"> $220.</w:t>
      </w:r>
    </w:p>
    <w:p w14:paraId="58AF2D5C" w14:textId="77777777" w:rsidR="00CE45BF" w:rsidRDefault="00CE45BF" w:rsidP="00982DB2">
      <w:pPr>
        <w:rPr>
          <w:sz w:val="28"/>
          <w:szCs w:val="28"/>
        </w:rPr>
      </w:pPr>
    </w:p>
    <w:p w14:paraId="65A7CBC8" w14:textId="6442ED53" w:rsidR="001A30E3" w:rsidRDefault="001A30E3" w:rsidP="00982DB2">
      <w:pPr>
        <w:rPr>
          <w:sz w:val="28"/>
          <w:szCs w:val="28"/>
        </w:rPr>
      </w:pPr>
      <w:r>
        <w:rPr>
          <w:sz w:val="28"/>
          <w:szCs w:val="28"/>
        </w:rPr>
        <w:t xml:space="preserve">The total income for the </w:t>
      </w:r>
      <w:r w:rsidR="00BA1B37">
        <w:rPr>
          <w:sz w:val="28"/>
          <w:szCs w:val="28"/>
        </w:rPr>
        <w:t>1</w:t>
      </w:r>
      <w:r w:rsidR="00BA1B37" w:rsidRPr="00BA1B37">
        <w:rPr>
          <w:sz w:val="28"/>
          <w:szCs w:val="28"/>
          <w:vertAlign w:val="superscript"/>
        </w:rPr>
        <w:t>st</w:t>
      </w:r>
      <w:r w:rsidR="00BA1B37">
        <w:rPr>
          <w:sz w:val="28"/>
          <w:szCs w:val="28"/>
        </w:rPr>
        <w:t xml:space="preserve"> Annual Auction was $18,12</w:t>
      </w:r>
      <w:r w:rsidR="00FC2204">
        <w:rPr>
          <w:sz w:val="28"/>
          <w:szCs w:val="28"/>
        </w:rPr>
        <w:t>0.00</w:t>
      </w:r>
    </w:p>
    <w:p w14:paraId="0A438154" w14:textId="77777777" w:rsidR="00CE45BF" w:rsidRDefault="00CE45BF" w:rsidP="00982DB2">
      <w:pPr>
        <w:rPr>
          <w:sz w:val="28"/>
          <w:szCs w:val="28"/>
        </w:rPr>
      </w:pPr>
    </w:p>
    <w:p w14:paraId="5C828619" w14:textId="77777777" w:rsidR="00A40B8C" w:rsidRPr="00111F40" w:rsidRDefault="00A40B8C" w:rsidP="00982DB2">
      <w:pPr>
        <w:rPr>
          <w:sz w:val="28"/>
          <w:szCs w:val="28"/>
        </w:rPr>
      </w:pPr>
    </w:p>
    <w:sectPr w:rsidR="00A40B8C" w:rsidRPr="00111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40"/>
    <w:rsid w:val="00111F40"/>
    <w:rsid w:val="001A30E3"/>
    <w:rsid w:val="002A5793"/>
    <w:rsid w:val="00602DF2"/>
    <w:rsid w:val="008406E2"/>
    <w:rsid w:val="00912C9E"/>
    <w:rsid w:val="00982DB2"/>
    <w:rsid w:val="00A40B8C"/>
    <w:rsid w:val="00A417CA"/>
    <w:rsid w:val="00BA1B37"/>
    <w:rsid w:val="00C127A6"/>
    <w:rsid w:val="00CE45BF"/>
    <w:rsid w:val="00F51DF8"/>
    <w:rsid w:val="00FC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BDB0"/>
  <w15:chartTrackingRefBased/>
  <w15:docId w15:val="{E9E88748-27B6-4812-8F06-D756D591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F40"/>
    <w:rPr>
      <w:rFonts w:eastAsiaTheme="majorEastAsia" w:cstheme="majorBidi"/>
      <w:color w:val="272727" w:themeColor="text1" w:themeTint="D8"/>
    </w:rPr>
  </w:style>
  <w:style w:type="paragraph" w:styleId="Title">
    <w:name w:val="Title"/>
    <w:basedOn w:val="Normal"/>
    <w:next w:val="Normal"/>
    <w:link w:val="TitleChar"/>
    <w:uiPriority w:val="10"/>
    <w:qFormat/>
    <w:rsid w:val="00111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F40"/>
    <w:pPr>
      <w:spacing w:before="160"/>
      <w:jc w:val="center"/>
    </w:pPr>
    <w:rPr>
      <w:i/>
      <w:iCs/>
      <w:color w:val="404040" w:themeColor="text1" w:themeTint="BF"/>
    </w:rPr>
  </w:style>
  <w:style w:type="character" w:customStyle="1" w:styleId="QuoteChar">
    <w:name w:val="Quote Char"/>
    <w:basedOn w:val="DefaultParagraphFont"/>
    <w:link w:val="Quote"/>
    <w:uiPriority w:val="29"/>
    <w:rsid w:val="00111F40"/>
    <w:rPr>
      <w:i/>
      <w:iCs/>
      <w:color w:val="404040" w:themeColor="text1" w:themeTint="BF"/>
    </w:rPr>
  </w:style>
  <w:style w:type="paragraph" w:styleId="ListParagraph">
    <w:name w:val="List Paragraph"/>
    <w:basedOn w:val="Normal"/>
    <w:uiPriority w:val="34"/>
    <w:qFormat/>
    <w:rsid w:val="00111F40"/>
    <w:pPr>
      <w:ind w:left="720"/>
      <w:contextualSpacing/>
    </w:pPr>
  </w:style>
  <w:style w:type="character" w:styleId="IntenseEmphasis">
    <w:name w:val="Intense Emphasis"/>
    <w:basedOn w:val="DefaultParagraphFont"/>
    <w:uiPriority w:val="21"/>
    <w:qFormat/>
    <w:rsid w:val="00111F40"/>
    <w:rPr>
      <w:i/>
      <w:iCs/>
      <w:color w:val="0F4761" w:themeColor="accent1" w:themeShade="BF"/>
    </w:rPr>
  </w:style>
  <w:style w:type="paragraph" w:styleId="IntenseQuote">
    <w:name w:val="Intense Quote"/>
    <w:basedOn w:val="Normal"/>
    <w:next w:val="Normal"/>
    <w:link w:val="IntenseQuoteChar"/>
    <w:uiPriority w:val="30"/>
    <w:qFormat/>
    <w:rsid w:val="00111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F40"/>
    <w:rPr>
      <w:i/>
      <w:iCs/>
      <w:color w:val="0F4761" w:themeColor="accent1" w:themeShade="BF"/>
    </w:rPr>
  </w:style>
  <w:style w:type="character" w:styleId="IntenseReference">
    <w:name w:val="Intense Reference"/>
    <w:basedOn w:val="DefaultParagraphFont"/>
    <w:uiPriority w:val="32"/>
    <w:qFormat/>
    <w:rsid w:val="00111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Bassett</dc:creator>
  <cp:keywords/>
  <dc:description/>
  <cp:lastModifiedBy>Stacey Bassett</cp:lastModifiedBy>
  <cp:revision>2</cp:revision>
  <dcterms:created xsi:type="dcterms:W3CDTF">2025-06-16T23:30:00Z</dcterms:created>
  <dcterms:modified xsi:type="dcterms:W3CDTF">2025-06-16T23:30:00Z</dcterms:modified>
</cp:coreProperties>
</file>